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A9" w:rsidRDefault="00E828A9" w:rsidP="00E828A9">
      <w:r w:rsidRPr="00E828A9">
        <w:rPr>
          <w:rFonts w:ascii="Eras Medium ITC" w:hAnsi="Eras Medium ITC"/>
          <w:b/>
          <w:sz w:val="32"/>
        </w:rPr>
        <w:t>Aanstellingsbeleid</w:t>
      </w:r>
    </w:p>
    <w:p w:rsidR="00C8360C" w:rsidRDefault="00E828A9" w:rsidP="00E828A9">
      <w:pPr>
        <w:rPr>
          <w:rFonts w:ascii="Eras Medium ITC" w:hAnsi="Eras Medium ITC"/>
          <w:sz w:val="24"/>
          <w:szCs w:val="24"/>
        </w:rPr>
      </w:pPr>
      <w:r w:rsidRPr="00E828A9">
        <w:rPr>
          <w:rFonts w:ascii="Eras Medium ITC" w:hAnsi="Eras Medium ITC"/>
          <w:sz w:val="24"/>
          <w:szCs w:val="24"/>
        </w:rPr>
        <w:t xml:space="preserve"> Jong Nederland</w:t>
      </w:r>
      <w:r w:rsidR="00C8360C">
        <w:rPr>
          <w:rFonts w:ascii="Eras Medium ITC" w:hAnsi="Eras Medium ITC"/>
          <w:sz w:val="24"/>
          <w:szCs w:val="24"/>
        </w:rPr>
        <w:t xml:space="preserve"> Waubach</w:t>
      </w:r>
      <w:r w:rsidRPr="00E828A9">
        <w:rPr>
          <w:rFonts w:ascii="Eras Medium ITC" w:hAnsi="Eras Medium ITC"/>
          <w:sz w:val="24"/>
          <w:szCs w:val="24"/>
        </w:rPr>
        <w:t xml:space="preserve"> heeft binnen onze gemeenschap een maatschappelijke verantwoordelijkheid rond de veiligheid van onze jeugd. Om die veiligheid te kunnen waarborgen is de Verklaring Omtrent Gedrag (VOG) in het leven geroepen. Landelijk en provinciaal is het hebben van een VOG ook voor vrijwilligers al opgenomen in het beleid. Jong Nederland </w:t>
      </w:r>
      <w:r w:rsidR="00C8360C">
        <w:rPr>
          <w:rFonts w:ascii="Eras Medium ITC" w:hAnsi="Eras Medium ITC"/>
          <w:sz w:val="24"/>
          <w:szCs w:val="24"/>
        </w:rPr>
        <w:t xml:space="preserve">Waubach </w:t>
      </w:r>
      <w:r w:rsidRPr="00E828A9">
        <w:rPr>
          <w:rFonts w:ascii="Eras Medium ITC" w:hAnsi="Eras Medium ITC"/>
          <w:sz w:val="24"/>
          <w:szCs w:val="24"/>
        </w:rPr>
        <w:t xml:space="preserve"> wil niet achterblijven in deze ontwikkeling. </w:t>
      </w:r>
    </w:p>
    <w:p w:rsidR="00C8360C" w:rsidRDefault="00E828A9" w:rsidP="00E828A9">
      <w:pPr>
        <w:rPr>
          <w:rFonts w:ascii="Eras Medium ITC" w:hAnsi="Eras Medium ITC"/>
          <w:sz w:val="24"/>
          <w:szCs w:val="24"/>
        </w:rPr>
      </w:pPr>
      <w:r w:rsidRPr="00E828A9">
        <w:rPr>
          <w:rFonts w:ascii="Eras Medium ITC" w:hAnsi="Eras Medium ITC"/>
          <w:sz w:val="24"/>
          <w:szCs w:val="24"/>
        </w:rPr>
        <w:t>Om deze ontwikkeling kracht bij te zetten maken we binnen onze afdeling gebruik van een aanstellingsbeleid. In dit document wordt beschreven hoe ons beleid rondom het aanstellen van vrijwilligers is vormgegeven. Hieronder volgen de stappen die genomen worden bij het aanstellen van nieuwe vrijwilligers:</w:t>
      </w:r>
    </w:p>
    <w:p w:rsidR="00C8360C" w:rsidRPr="00C8360C" w:rsidRDefault="00E828A9" w:rsidP="00C8360C">
      <w:pPr>
        <w:pStyle w:val="Lijstalinea"/>
        <w:numPr>
          <w:ilvl w:val="0"/>
          <w:numId w:val="2"/>
        </w:numPr>
        <w:rPr>
          <w:rFonts w:ascii="Eras Medium ITC" w:hAnsi="Eras Medium ITC"/>
          <w:sz w:val="24"/>
          <w:szCs w:val="24"/>
        </w:rPr>
      </w:pPr>
      <w:r w:rsidRPr="00C8360C">
        <w:rPr>
          <w:rFonts w:ascii="Eras Medium ITC" w:hAnsi="Eras Medium ITC"/>
          <w:sz w:val="24"/>
          <w:szCs w:val="24"/>
        </w:rPr>
        <w:t xml:space="preserve">Een kennismakingsgesprek met de contactpersoon leidingbegeleiding waarin de </w:t>
      </w:r>
    </w:p>
    <w:p w:rsidR="00C8360C" w:rsidRPr="00C8360C" w:rsidRDefault="00E828A9" w:rsidP="00C8360C">
      <w:pPr>
        <w:pStyle w:val="Lijstalinea"/>
        <w:ind w:left="420"/>
        <w:rPr>
          <w:rFonts w:ascii="Eras Medium ITC" w:hAnsi="Eras Medium ITC"/>
          <w:sz w:val="24"/>
          <w:szCs w:val="24"/>
        </w:rPr>
      </w:pPr>
      <w:r w:rsidRPr="00C8360C">
        <w:rPr>
          <w:rFonts w:ascii="Eras Medium ITC" w:hAnsi="Eras Medium ITC"/>
          <w:sz w:val="24"/>
          <w:szCs w:val="24"/>
        </w:rPr>
        <w:t xml:space="preserve">afdelingscultuur en de gedragscode worden uitgelegd. </w:t>
      </w:r>
    </w:p>
    <w:p w:rsidR="00C8360C" w:rsidRDefault="00C8360C" w:rsidP="00C8360C">
      <w:pPr>
        <w:ind w:left="426" w:hanging="426"/>
        <w:rPr>
          <w:rFonts w:ascii="Eras Medium ITC" w:hAnsi="Eras Medium ITC"/>
          <w:sz w:val="24"/>
          <w:szCs w:val="24"/>
        </w:rPr>
      </w:pPr>
      <w:r>
        <w:rPr>
          <w:rFonts w:ascii="Eras Medium ITC" w:hAnsi="Eras Medium ITC"/>
          <w:sz w:val="24"/>
          <w:szCs w:val="24"/>
        </w:rPr>
        <w:t>2.</w:t>
      </w:r>
      <w:r>
        <w:rPr>
          <w:rFonts w:ascii="Eras Medium ITC" w:hAnsi="Eras Medium ITC"/>
          <w:sz w:val="24"/>
          <w:szCs w:val="24"/>
        </w:rPr>
        <w:tab/>
      </w:r>
      <w:r w:rsidR="00E828A9" w:rsidRPr="00E828A9">
        <w:rPr>
          <w:rFonts w:ascii="Eras Medium ITC" w:hAnsi="Eras Medium ITC"/>
          <w:sz w:val="24"/>
          <w:szCs w:val="24"/>
        </w:rPr>
        <w:t xml:space="preserve">Het ondertekenen van de gedragscode. </w:t>
      </w:r>
    </w:p>
    <w:p w:rsidR="00C8360C" w:rsidRDefault="00C8360C" w:rsidP="00C8360C">
      <w:pPr>
        <w:ind w:left="426" w:hanging="426"/>
        <w:rPr>
          <w:rFonts w:ascii="Eras Medium ITC" w:hAnsi="Eras Medium ITC"/>
          <w:sz w:val="24"/>
          <w:szCs w:val="24"/>
        </w:rPr>
      </w:pPr>
      <w:r>
        <w:rPr>
          <w:rFonts w:ascii="Eras Medium ITC" w:hAnsi="Eras Medium ITC"/>
          <w:sz w:val="24"/>
          <w:szCs w:val="24"/>
        </w:rPr>
        <w:t>3.</w:t>
      </w:r>
      <w:r>
        <w:rPr>
          <w:rFonts w:ascii="Eras Medium ITC" w:hAnsi="Eras Medium ITC"/>
          <w:sz w:val="24"/>
          <w:szCs w:val="24"/>
        </w:rPr>
        <w:tab/>
      </w:r>
      <w:r w:rsidR="00E828A9" w:rsidRPr="00E828A9">
        <w:rPr>
          <w:rFonts w:ascii="Eras Medium ITC" w:hAnsi="Eras Medium ITC"/>
          <w:sz w:val="24"/>
          <w:szCs w:val="24"/>
        </w:rPr>
        <w:t xml:space="preserve">Nieuwe vrijwilliger dient een VOG aan te vragen. </w:t>
      </w:r>
    </w:p>
    <w:p w:rsidR="00C8360C" w:rsidRDefault="00E828A9" w:rsidP="00C8360C">
      <w:pPr>
        <w:ind w:left="426" w:hanging="426"/>
        <w:rPr>
          <w:rFonts w:ascii="Eras Medium ITC" w:hAnsi="Eras Medium ITC"/>
          <w:sz w:val="24"/>
          <w:szCs w:val="24"/>
        </w:rPr>
      </w:pPr>
      <w:r w:rsidRPr="00E828A9">
        <w:rPr>
          <w:rFonts w:ascii="Eras Medium ITC" w:hAnsi="Eras Medium ITC"/>
          <w:sz w:val="24"/>
          <w:szCs w:val="24"/>
        </w:rPr>
        <w:t>4.</w:t>
      </w:r>
      <w:r w:rsidR="00C8360C">
        <w:rPr>
          <w:rFonts w:ascii="Eras Medium ITC" w:hAnsi="Eras Medium ITC"/>
          <w:sz w:val="24"/>
          <w:szCs w:val="24"/>
        </w:rPr>
        <w:tab/>
      </w:r>
      <w:r w:rsidRPr="00E828A9">
        <w:rPr>
          <w:rFonts w:ascii="Eras Medium ITC" w:hAnsi="Eras Medium ITC"/>
          <w:sz w:val="24"/>
          <w:szCs w:val="24"/>
        </w:rPr>
        <w:t xml:space="preserve">Er wordt een ‘stage’ periode ingesteld van 3 maanden, zodat beide partijen kunnen toetsen of wederzijdse verwachtingen uitkomen. </w:t>
      </w:r>
    </w:p>
    <w:p w:rsidR="00C8360C" w:rsidRDefault="00E828A9" w:rsidP="00C8360C">
      <w:pPr>
        <w:ind w:left="426" w:hanging="426"/>
        <w:rPr>
          <w:rFonts w:ascii="Eras Medium ITC" w:hAnsi="Eras Medium ITC"/>
          <w:sz w:val="24"/>
          <w:szCs w:val="24"/>
        </w:rPr>
      </w:pPr>
      <w:r w:rsidRPr="00E828A9">
        <w:rPr>
          <w:rFonts w:ascii="Eras Medium ITC" w:hAnsi="Eras Medium ITC"/>
          <w:sz w:val="24"/>
          <w:szCs w:val="24"/>
        </w:rPr>
        <w:t xml:space="preserve">5. </w:t>
      </w:r>
      <w:r w:rsidR="00C8360C">
        <w:rPr>
          <w:rFonts w:ascii="Eras Medium ITC" w:hAnsi="Eras Medium ITC"/>
          <w:sz w:val="24"/>
          <w:szCs w:val="24"/>
        </w:rPr>
        <w:tab/>
      </w:r>
      <w:r w:rsidRPr="00E828A9">
        <w:rPr>
          <w:rFonts w:ascii="Eras Medium ITC" w:hAnsi="Eras Medium ITC"/>
          <w:sz w:val="24"/>
          <w:szCs w:val="24"/>
        </w:rPr>
        <w:t xml:space="preserve">Er volgt een gesprek aan het einde van de ‘stage’ periode met de contactpersoon leidingbegeleiding. </w:t>
      </w:r>
    </w:p>
    <w:p w:rsidR="00E828A9" w:rsidRPr="00E828A9" w:rsidRDefault="00E828A9" w:rsidP="00C8360C">
      <w:pPr>
        <w:ind w:left="426" w:hanging="426"/>
        <w:rPr>
          <w:rFonts w:ascii="Eras Medium ITC" w:hAnsi="Eras Medium ITC"/>
          <w:color w:val="FF0000"/>
          <w:sz w:val="24"/>
          <w:szCs w:val="24"/>
        </w:rPr>
      </w:pPr>
      <w:r w:rsidRPr="00E828A9">
        <w:rPr>
          <w:rFonts w:ascii="Eras Medium ITC" w:hAnsi="Eras Medium ITC"/>
          <w:sz w:val="24"/>
          <w:szCs w:val="24"/>
        </w:rPr>
        <w:t xml:space="preserve">6. </w:t>
      </w:r>
      <w:r w:rsidR="00C8360C">
        <w:rPr>
          <w:rFonts w:ascii="Eras Medium ITC" w:hAnsi="Eras Medium ITC"/>
          <w:sz w:val="24"/>
          <w:szCs w:val="24"/>
        </w:rPr>
        <w:tab/>
      </w:r>
      <w:r w:rsidRPr="00E828A9">
        <w:rPr>
          <w:rFonts w:ascii="Eras Medium ITC" w:hAnsi="Eras Medium ITC"/>
          <w:sz w:val="24"/>
          <w:szCs w:val="24"/>
        </w:rPr>
        <w:t>Iedere vrijwilliger volgt, binnen twee jaar na de start, de introductiecursus van JN Limburg.</w:t>
      </w:r>
    </w:p>
    <w:p w:rsidR="00E828A9" w:rsidRDefault="00E828A9" w:rsidP="00E828A9">
      <w:pPr>
        <w:rPr>
          <w:rFonts w:ascii="Eras Medium ITC" w:hAnsi="Eras Medium ITC"/>
          <w:color w:val="FF0000"/>
          <w:sz w:val="24"/>
          <w:szCs w:val="24"/>
        </w:rPr>
      </w:pPr>
    </w:p>
    <w:p w:rsidR="00C8360C" w:rsidRDefault="00C8360C" w:rsidP="00E828A9">
      <w:pPr>
        <w:rPr>
          <w:rFonts w:ascii="Eras Medium ITC" w:hAnsi="Eras Medium ITC"/>
          <w:color w:val="FF0000"/>
          <w:sz w:val="24"/>
          <w:szCs w:val="24"/>
        </w:rPr>
      </w:pPr>
    </w:p>
    <w:p w:rsidR="00C8360C" w:rsidRDefault="00C8360C" w:rsidP="00E828A9">
      <w:pPr>
        <w:rPr>
          <w:rFonts w:ascii="Eras Medium ITC" w:hAnsi="Eras Medium ITC"/>
          <w:color w:val="FF0000"/>
          <w:sz w:val="24"/>
          <w:szCs w:val="24"/>
        </w:rPr>
      </w:pPr>
    </w:p>
    <w:p w:rsidR="00C8360C" w:rsidRDefault="00C8360C" w:rsidP="00E828A9">
      <w:pPr>
        <w:rPr>
          <w:rFonts w:ascii="Eras Medium ITC" w:hAnsi="Eras Medium ITC"/>
          <w:color w:val="FF0000"/>
          <w:sz w:val="24"/>
          <w:szCs w:val="24"/>
        </w:rPr>
      </w:pPr>
    </w:p>
    <w:p w:rsidR="00C8360C" w:rsidRDefault="00C8360C" w:rsidP="00E828A9">
      <w:pPr>
        <w:rPr>
          <w:rFonts w:ascii="Eras Medium ITC" w:hAnsi="Eras Medium ITC"/>
          <w:color w:val="FF0000"/>
          <w:sz w:val="24"/>
          <w:szCs w:val="24"/>
        </w:rPr>
      </w:pPr>
    </w:p>
    <w:p w:rsidR="00C8360C" w:rsidRDefault="00C8360C" w:rsidP="00E828A9">
      <w:pPr>
        <w:rPr>
          <w:rFonts w:ascii="Eras Medium ITC" w:hAnsi="Eras Medium ITC"/>
          <w:color w:val="FF0000"/>
          <w:sz w:val="24"/>
          <w:szCs w:val="24"/>
        </w:rPr>
      </w:pPr>
    </w:p>
    <w:p w:rsidR="00C8360C" w:rsidRDefault="00C8360C" w:rsidP="00E828A9">
      <w:pPr>
        <w:rPr>
          <w:rFonts w:ascii="Eras Medium ITC" w:hAnsi="Eras Medium ITC"/>
          <w:color w:val="FF0000"/>
          <w:sz w:val="24"/>
          <w:szCs w:val="24"/>
        </w:rPr>
      </w:pPr>
    </w:p>
    <w:p w:rsidR="00C8360C" w:rsidRDefault="00C8360C" w:rsidP="00E828A9">
      <w:pPr>
        <w:rPr>
          <w:rFonts w:ascii="Eras Medium ITC" w:hAnsi="Eras Medium ITC"/>
          <w:color w:val="FF0000"/>
          <w:sz w:val="24"/>
          <w:szCs w:val="24"/>
        </w:rPr>
      </w:pPr>
    </w:p>
    <w:p w:rsidR="00C8360C" w:rsidRDefault="00C8360C" w:rsidP="00E828A9">
      <w:pPr>
        <w:rPr>
          <w:rFonts w:ascii="Eras Medium ITC" w:hAnsi="Eras Medium ITC"/>
          <w:color w:val="FF0000"/>
          <w:sz w:val="24"/>
          <w:szCs w:val="24"/>
        </w:rPr>
      </w:pPr>
    </w:p>
    <w:p w:rsidR="00C8360C" w:rsidRDefault="00C8360C" w:rsidP="00E828A9">
      <w:pPr>
        <w:rPr>
          <w:rFonts w:ascii="Eras Medium ITC" w:hAnsi="Eras Medium ITC"/>
          <w:color w:val="FF0000"/>
          <w:sz w:val="24"/>
          <w:szCs w:val="24"/>
        </w:rPr>
      </w:pPr>
    </w:p>
    <w:p w:rsidR="00C8360C" w:rsidRDefault="00C8360C" w:rsidP="00E828A9">
      <w:pPr>
        <w:rPr>
          <w:rFonts w:ascii="Eras Medium ITC" w:hAnsi="Eras Medium ITC"/>
          <w:color w:val="FF0000"/>
          <w:sz w:val="24"/>
          <w:szCs w:val="24"/>
        </w:rPr>
      </w:pPr>
      <w:bookmarkStart w:id="0" w:name="_GoBack"/>
      <w:bookmarkEnd w:id="0"/>
    </w:p>
    <w:sectPr w:rsidR="00C8360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EF" w:rsidRDefault="00346AEF" w:rsidP="00A01460">
      <w:pPr>
        <w:spacing w:after="0" w:line="240" w:lineRule="auto"/>
      </w:pPr>
      <w:r>
        <w:separator/>
      </w:r>
    </w:p>
  </w:endnote>
  <w:endnote w:type="continuationSeparator" w:id="0">
    <w:p w:rsidR="00346AEF" w:rsidRDefault="00346AEF" w:rsidP="00A0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EF" w:rsidRDefault="00346AEF" w:rsidP="00A01460">
      <w:pPr>
        <w:spacing w:after="0" w:line="240" w:lineRule="auto"/>
      </w:pPr>
      <w:r>
        <w:separator/>
      </w:r>
    </w:p>
  </w:footnote>
  <w:footnote w:type="continuationSeparator" w:id="0">
    <w:p w:rsidR="00346AEF" w:rsidRDefault="00346AEF" w:rsidP="00A0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60" w:rsidRDefault="00A01460">
    <w:pPr>
      <w:pStyle w:val="Koptekst"/>
    </w:pPr>
    <w:r>
      <w:rPr>
        <w:noProof/>
        <w:lang w:eastAsia="nl-NL"/>
      </w:rPr>
      <w:drawing>
        <wp:anchor distT="0" distB="0" distL="114300" distR="114300" simplePos="0" relativeHeight="251659264" behindDoc="1" locked="0" layoutInCell="1" allowOverlap="1" wp14:anchorId="5EC55103" wp14:editId="52C1CB76">
          <wp:simplePos x="0" y="0"/>
          <wp:positionH relativeFrom="column">
            <wp:posOffset>4738370</wp:posOffset>
          </wp:positionH>
          <wp:positionV relativeFrom="paragraph">
            <wp:posOffset>-235618</wp:posOffset>
          </wp:positionV>
          <wp:extent cx="1681480" cy="1103630"/>
          <wp:effectExtent l="0" t="0" r="0" b="1270"/>
          <wp:wrapNone/>
          <wp:docPr id="1" name="Afbeelding 1"/>
          <wp:cNvGraphicFramePr/>
          <a:graphic xmlns:a="http://schemas.openxmlformats.org/drawingml/2006/main">
            <a:graphicData uri="http://schemas.openxmlformats.org/drawingml/2006/picture">
              <pic:pic xmlns:pic="http://schemas.openxmlformats.org/drawingml/2006/picture">
                <pic:nvPicPr>
                  <pic:cNvPr id="2" name="Afbeelding 1"/>
                  <pic:cNvPicPr/>
                </pic:nvPicPr>
                <pic:blipFill>
                  <a:blip r:embed="rId1" cstate="print">
                    <a:extLst>
                      <a:ext uri="{28A0092B-C50C-407E-A947-70E740481C1C}">
                        <a14:useLocalDpi xmlns:a14="http://schemas.microsoft.com/office/drawing/2010/main" val="0"/>
                      </a:ext>
                    </a:extLst>
                  </a:blip>
                  <a:srcRect r="4301"/>
                  <a:stretch>
                    <a:fillRect/>
                  </a:stretch>
                </pic:blipFill>
                <pic:spPr bwMode="auto">
                  <a:xfrm>
                    <a:off x="0" y="0"/>
                    <a:ext cx="1681480" cy="1103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17F3"/>
    <w:multiLevelType w:val="hybridMultilevel"/>
    <w:tmpl w:val="B156BA92"/>
    <w:lvl w:ilvl="0" w:tplc="4B324D2A">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
    <w:nsid w:val="405E2A13"/>
    <w:multiLevelType w:val="hybridMultilevel"/>
    <w:tmpl w:val="671AC2F8"/>
    <w:lvl w:ilvl="0" w:tplc="B3B6E742">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
    <w:nsid w:val="71B6337F"/>
    <w:multiLevelType w:val="multilevel"/>
    <w:tmpl w:val="9F80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A9"/>
    <w:rsid w:val="0002606E"/>
    <w:rsid w:val="0009381F"/>
    <w:rsid w:val="002B0073"/>
    <w:rsid w:val="00346AEF"/>
    <w:rsid w:val="00384B12"/>
    <w:rsid w:val="004B20BC"/>
    <w:rsid w:val="00595A61"/>
    <w:rsid w:val="005D359E"/>
    <w:rsid w:val="00623C94"/>
    <w:rsid w:val="00A01460"/>
    <w:rsid w:val="00AF5836"/>
    <w:rsid w:val="00C8360C"/>
    <w:rsid w:val="00E82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828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828A9"/>
    <w:rPr>
      <w:color w:val="0000FF"/>
      <w:u w:val="single"/>
    </w:rPr>
  </w:style>
  <w:style w:type="paragraph" w:styleId="Lijstalinea">
    <w:name w:val="List Paragraph"/>
    <w:basedOn w:val="Standaard"/>
    <w:uiPriority w:val="34"/>
    <w:qFormat/>
    <w:rsid w:val="00C8360C"/>
    <w:pPr>
      <w:ind w:left="720"/>
      <w:contextualSpacing/>
    </w:pPr>
  </w:style>
  <w:style w:type="paragraph" w:styleId="Ballontekst">
    <w:name w:val="Balloon Text"/>
    <w:basedOn w:val="Standaard"/>
    <w:link w:val="BallontekstChar"/>
    <w:uiPriority w:val="99"/>
    <w:semiHidden/>
    <w:unhideWhenUsed/>
    <w:rsid w:val="00623C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C94"/>
    <w:rPr>
      <w:rFonts w:ascii="Tahoma" w:hAnsi="Tahoma" w:cs="Tahoma"/>
      <w:sz w:val="16"/>
      <w:szCs w:val="16"/>
    </w:rPr>
  </w:style>
  <w:style w:type="paragraph" w:styleId="Koptekst">
    <w:name w:val="header"/>
    <w:basedOn w:val="Standaard"/>
    <w:link w:val="KoptekstChar"/>
    <w:uiPriority w:val="99"/>
    <w:unhideWhenUsed/>
    <w:rsid w:val="00A014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1460"/>
  </w:style>
  <w:style w:type="paragraph" w:styleId="Voettekst">
    <w:name w:val="footer"/>
    <w:basedOn w:val="Standaard"/>
    <w:link w:val="VoettekstChar"/>
    <w:uiPriority w:val="99"/>
    <w:unhideWhenUsed/>
    <w:rsid w:val="00A014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1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828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828A9"/>
    <w:rPr>
      <w:color w:val="0000FF"/>
      <w:u w:val="single"/>
    </w:rPr>
  </w:style>
  <w:style w:type="paragraph" w:styleId="Lijstalinea">
    <w:name w:val="List Paragraph"/>
    <w:basedOn w:val="Standaard"/>
    <w:uiPriority w:val="34"/>
    <w:qFormat/>
    <w:rsid w:val="00C8360C"/>
    <w:pPr>
      <w:ind w:left="720"/>
      <w:contextualSpacing/>
    </w:pPr>
  </w:style>
  <w:style w:type="paragraph" w:styleId="Ballontekst">
    <w:name w:val="Balloon Text"/>
    <w:basedOn w:val="Standaard"/>
    <w:link w:val="BallontekstChar"/>
    <w:uiPriority w:val="99"/>
    <w:semiHidden/>
    <w:unhideWhenUsed/>
    <w:rsid w:val="00623C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C94"/>
    <w:rPr>
      <w:rFonts w:ascii="Tahoma" w:hAnsi="Tahoma" w:cs="Tahoma"/>
      <w:sz w:val="16"/>
      <w:szCs w:val="16"/>
    </w:rPr>
  </w:style>
  <w:style w:type="paragraph" w:styleId="Koptekst">
    <w:name w:val="header"/>
    <w:basedOn w:val="Standaard"/>
    <w:link w:val="KoptekstChar"/>
    <w:uiPriority w:val="99"/>
    <w:unhideWhenUsed/>
    <w:rsid w:val="00A014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1460"/>
  </w:style>
  <w:style w:type="paragraph" w:styleId="Voettekst">
    <w:name w:val="footer"/>
    <w:basedOn w:val="Standaard"/>
    <w:link w:val="VoettekstChar"/>
    <w:uiPriority w:val="99"/>
    <w:unhideWhenUsed/>
    <w:rsid w:val="00A014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Annita</dc:creator>
  <cp:lastModifiedBy>Annita</cp:lastModifiedBy>
  <cp:revision>2</cp:revision>
  <dcterms:created xsi:type="dcterms:W3CDTF">2016-10-22T12:25:00Z</dcterms:created>
  <dcterms:modified xsi:type="dcterms:W3CDTF">2016-10-22T12:25:00Z</dcterms:modified>
</cp:coreProperties>
</file>